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D0DCC" w14:textId="64920213" w:rsidR="006E0B40" w:rsidRPr="00471B80" w:rsidRDefault="006E0B40" w:rsidP="006E0B40">
      <w:pPr>
        <w:tabs>
          <w:tab w:val="right" w:pos="9781"/>
        </w:tabs>
        <w:rPr>
          <w:rFonts w:ascii="Arial" w:hAnsi="Arial" w:cs="Arial"/>
          <w:b/>
          <w:noProof/>
          <w:sz w:val="24"/>
          <w:szCs w:val="24"/>
        </w:rPr>
      </w:pPr>
      <w:r>
        <w:rPr>
          <w:rFonts w:ascii="Arial" w:hAnsi="Arial" w:cs="Arial"/>
          <w:b/>
          <w:noProof/>
          <w:sz w:val="24"/>
          <w:szCs w:val="24"/>
        </w:rPr>
        <w:t>SA WG2 Meeting #S2-1</w:t>
      </w:r>
      <w:r w:rsidR="00B54B80">
        <w:rPr>
          <w:rFonts w:ascii="Arial" w:hAnsi="Arial" w:cs="Arial"/>
          <w:b/>
          <w:noProof/>
          <w:sz w:val="24"/>
          <w:szCs w:val="24"/>
        </w:rPr>
        <w:t>5</w:t>
      </w:r>
      <w:r w:rsidR="005478D6">
        <w:rPr>
          <w:rFonts w:ascii="Arial" w:hAnsi="Arial" w:cs="Arial"/>
          <w:b/>
          <w:noProof/>
          <w:sz w:val="24"/>
          <w:szCs w:val="24"/>
        </w:rPr>
        <w:t>2</w:t>
      </w:r>
      <w:r w:rsidRPr="00524C1F">
        <w:rPr>
          <w:rFonts w:ascii="Arial" w:hAnsi="Arial" w:cs="Arial"/>
          <w:b/>
          <w:noProof/>
          <w:sz w:val="24"/>
          <w:szCs w:val="24"/>
        </w:rPr>
        <w:t>E</w:t>
      </w:r>
      <w:r>
        <w:rPr>
          <w:rFonts w:ascii="Arial" w:hAnsi="Arial" w:cs="Arial"/>
          <w:b/>
          <w:noProof/>
          <w:sz w:val="24"/>
          <w:szCs w:val="24"/>
        </w:rPr>
        <w:tab/>
        <w:t>S2-22</w:t>
      </w:r>
      <w:r w:rsidR="0008777C">
        <w:rPr>
          <w:rFonts w:ascii="Arial" w:hAnsi="Arial" w:cs="Arial"/>
          <w:b/>
          <w:noProof/>
          <w:sz w:val="24"/>
          <w:szCs w:val="24"/>
        </w:rPr>
        <w:t>05567</w:t>
      </w:r>
    </w:p>
    <w:p w14:paraId="2627319D" w14:textId="1FE3B482"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5478D6">
        <w:rPr>
          <w:rFonts w:ascii="Arial" w:hAnsi="Arial" w:cs="Arial"/>
          <w:b/>
          <w:noProof/>
          <w:sz w:val="24"/>
        </w:rPr>
        <w:t>7</w:t>
      </w:r>
      <w:r w:rsidR="006E0B4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w:t>
      </w:r>
      <w:r w:rsidR="005478D6">
        <w:rPr>
          <w:rFonts w:ascii="Arial" w:hAnsi="Arial" w:cs="Arial"/>
          <w:b/>
          <w:noProof/>
          <w:sz w:val="24"/>
        </w:rPr>
        <w:t>6</w:t>
      </w:r>
      <w:r w:rsidR="00B54B80">
        <w:rPr>
          <w:rFonts w:ascii="Arial" w:hAnsi="Arial" w:cs="Arial"/>
          <w:b/>
          <w:noProof/>
          <w:sz w:val="24"/>
        </w:rPr>
        <w:t xml:space="preserve"> </w:t>
      </w:r>
      <w:r w:rsidR="005478D6">
        <w:rPr>
          <w:rFonts w:ascii="Arial" w:hAnsi="Arial" w:cs="Arial"/>
          <w:b/>
          <w:noProof/>
          <w:sz w:val="24"/>
        </w:rPr>
        <w:t>Aug.</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r>
    </w:p>
    <w:p w14:paraId="4BE83621" w14:textId="3933449A"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6C2AD5">
        <w:rPr>
          <w:rFonts w:ascii="Arial" w:hAnsi="Arial" w:cs="Arial"/>
          <w:b/>
        </w:rPr>
        <w:t xml:space="preserve">China Telecom, </w:t>
      </w:r>
      <w:r w:rsidR="00A6076B">
        <w:rPr>
          <w:rFonts w:ascii="Arial" w:hAnsi="Arial" w:cs="Arial"/>
          <w:b/>
        </w:rPr>
        <w:t xml:space="preserve">Qualcomm, </w:t>
      </w:r>
    </w:p>
    <w:p w14:paraId="765619B3" w14:textId="702A31B8"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KI#</w:t>
      </w:r>
      <w:r w:rsidR="006C2AD5">
        <w:rPr>
          <w:rFonts w:ascii="Arial" w:hAnsi="Arial" w:cs="Arial"/>
          <w:b/>
        </w:rPr>
        <w:t>2</w:t>
      </w:r>
      <w:r w:rsidR="005478D6">
        <w:rPr>
          <w:rFonts w:ascii="Arial" w:hAnsi="Arial" w:cs="Arial"/>
          <w:b/>
        </w:rPr>
        <w:t>: Evaluation</w:t>
      </w:r>
      <w:r w:rsidR="005F2F70">
        <w:rPr>
          <w:rFonts w:ascii="Arial" w:hAnsi="Arial" w:cs="Arial"/>
          <w:b/>
        </w:rPr>
        <w:t xml:space="preserve"> and conclusion</w:t>
      </w:r>
      <w:r w:rsidR="005478D6">
        <w:rPr>
          <w:rFonts w:ascii="Arial" w:hAnsi="Arial" w:cs="Arial"/>
          <w:b/>
        </w:rPr>
        <w:t xml:space="preserve"> on </w:t>
      </w:r>
      <w:r w:rsidR="006C2AD5">
        <w:rPr>
          <w:rFonts w:ascii="Arial" w:hAnsi="Arial" w:cs="Arial"/>
          <w:b/>
        </w:rPr>
        <w:t>TNGF selection</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1C36C25F"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6C2AD5">
        <w:rPr>
          <w:rFonts w:ascii="Arial" w:hAnsi="Arial" w:cs="Arial"/>
          <w:b/>
        </w:rPr>
        <w:t>13</w:t>
      </w:r>
    </w:p>
    <w:p w14:paraId="456D2A75" w14:textId="338CF4CB"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6C2AD5">
        <w:rPr>
          <w:rFonts w:ascii="Arial" w:hAnsi="Arial" w:cs="Arial"/>
          <w:b/>
        </w:rPr>
        <w:t>5WWC_Ph</w:t>
      </w:r>
      <w:r w:rsidR="00571B8F">
        <w:rPr>
          <w:rFonts w:ascii="Arial" w:hAnsi="Arial" w:cs="Arial"/>
          <w:b/>
        </w:rPr>
        <w:t>2</w:t>
      </w:r>
      <w:r w:rsidR="00354B93">
        <w:rPr>
          <w:rFonts w:ascii="Arial" w:hAnsi="Arial" w:cs="Arial"/>
          <w:b/>
        </w:rPr>
        <w:t>/Rel-1</w:t>
      </w:r>
      <w:r w:rsidR="00AD4D49">
        <w:rPr>
          <w:rFonts w:ascii="Arial" w:hAnsi="Arial" w:cs="Arial"/>
          <w:b/>
        </w:rPr>
        <w:t>8</w:t>
      </w:r>
    </w:p>
    <w:p w14:paraId="75976068" w14:textId="2B069EB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OLE_LINK28"/>
      <w:bookmarkStart w:id="1" w:name="_Toc462478989"/>
      <w:r w:rsidR="00512040">
        <w:rPr>
          <w:rFonts w:ascii="Arial" w:hAnsi="Arial" w:cs="Arial"/>
          <w:i/>
        </w:rPr>
        <w:t>This paper proposes</w:t>
      </w:r>
      <w:r w:rsidR="007463FE">
        <w:rPr>
          <w:rFonts w:ascii="Arial" w:hAnsi="Arial" w:cs="Arial"/>
          <w:i/>
        </w:rPr>
        <w:t xml:space="preserve"> </w:t>
      </w:r>
      <w:r w:rsidR="005478D6">
        <w:rPr>
          <w:rFonts w:ascii="Arial" w:hAnsi="Arial" w:cs="Arial"/>
          <w:i/>
        </w:rPr>
        <w:t>the evaluation</w:t>
      </w:r>
      <w:r w:rsidR="005F2F70">
        <w:rPr>
          <w:rFonts w:ascii="Arial" w:hAnsi="Arial" w:cs="Arial"/>
          <w:i/>
        </w:rPr>
        <w:t xml:space="preserve"> and conclusion</w:t>
      </w:r>
      <w:r w:rsidR="006516DB">
        <w:rPr>
          <w:rFonts w:ascii="Arial" w:hAnsi="Arial" w:cs="Arial"/>
          <w:i/>
        </w:rPr>
        <w:t>s</w:t>
      </w:r>
      <w:r w:rsidR="005478D6">
        <w:rPr>
          <w:rFonts w:ascii="Arial" w:hAnsi="Arial" w:cs="Arial"/>
          <w:i/>
        </w:rPr>
        <w:t xml:space="preserve"> on</w:t>
      </w:r>
      <w:r w:rsidR="00F52A5B">
        <w:rPr>
          <w:rFonts w:ascii="Arial" w:hAnsi="Arial" w:cs="Arial"/>
          <w:i/>
        </w:rPr>
        <w:t xml:space="preserve"> </w:t>
      </w:r>
      <w:r w:rsidR="00F231CB" w:rsidRPr="00F231CB">
        <w:rPr>
          <w:rFonts w:ascii="Arial" w:hAnsi="Arial" w:cs="Arial"/>
          <w:i/>
        </w:rPr>
        <w:t>TNGF selection</w:t>
      </w:r>
      <w:r w:rsidR="00F231CB">
        <w:rPr>
          <w:rFonts w:ascii="Arial" w:hAnsi="Arial" w:cs="Arial"/>
          <w:i/>
        </w:rPr>
        <w:t xml:space="preserve"> in </w:t>
      </w:r>
      <w:r w:rsidR="00F52A5B">
        <w:rPr>
          <w:rFonts w:ascii="Arial" w:hAnsi="Arial" w:cs="Arial"/>
          <w:i/>
        </w:rPr>
        <w:t>KI#</w:t>
      </w:r>
      <w:r w:rsidR="00571B8F">
        <w:rPr>
          <w:rFonts w:ascii="Arial" w:hAnsi="Arial" w:cs="Arial"/>
          <w:i/>
        </w:rPr>
        <w:t>2</w:t>
      </w:r>
      <w:r w:rsidR="00F231CB">
        <w:rPr>
          <w:rFonts w:ascii="Arial" w:hAnsi="Arial" w:cs="Arial"/>
          <w:i/>
        </w:rPr>
        <w:t>.</w:t>
      </w:r>
      <w:bookmarkEnd w:id="0"/>
    </w:p>
    <w:p w14:paraId="1B52E023" w14:textId="11082D7E" w:rsidR="002A67A5" w:rsidRDefault="00D1596F" w:rsidP="002A67A5">
      <w:pPr>
        <w:pStyle w:val="1"/>
      </w:pPr>
      <w:r>
        <w:t>1</w:t>
      </w:r>
      <w:r w:rsidRPr="00D1596F">
        <w:t xml:space="preserve"> </w:t>
      </w:r>
      <w:r w:rsidRPr="00E609DC">
        <w:t>Introduction</w:t>
      </w:r>
    </w:p>
    <w:bookmarkEnd w:id="1"/>
    <w:p w14:paraId="6DB9A73A" w14:textId="259E0069" w:rsidR="00B426B8" w:rsidRDefault="00B7767E" w:rsidP="00F52A5B">
      <w:pPr>
        <w:rPr>
          <w:rFonts w:eastAsiaTheme="minorEastAsia"/>
          <w:color w:val="auto"/>
          <w:lang w:eastAsia="en-US"/>
        </w:rPr>
      </w:pPr>
      <w:r>
        <w:rPr>
          <w:rFonts w:eastAsiaTheme="minorEastAsia" w:hint="eastAsia"/>
          <w:lang w:eastAsia="zh-CN"/>
        </w:rPr>
        <w:t>I</w:t>
      </w:r>
      <w:r>
        <w:rPr>
          <w:rFonts w:eastAsiaTheme="minorEastAsia"/>
          <w:lang w:eastAsia="zh-CN"/>
        </w:rPr>
        <w:t xml:space="preserve">n KI#2, there are </w:t>
      </w:r>
      <w:r w:rsidR="00062D22">
        <w:rPr>
          <w:rFonts w:eastAsiaTheme="minorEastAsia"/>
          <w:lang w:eastAsia="zh-CN"/>
        </w:rPr>
        <w:t>4</w:t>
      </w:r>
      <w:r>
        <w:rPr>
          <w:rFonts w:eastAsiaTheme="minorEastAsia"/>
          <w:lang w:eastAsia="zh-CN"/>
        </w:rPr>
        <w:t xml:space="preserve"> </w:t>
      </w:r>
      <w:r w:rsidR="00543E23">
        <w:rPr>
          <w:rFonts w:eastAsiaTheme="minorEastAsia"/>
          <w:lang w:eastAsia="zh-CN"/>
        </w:rPr>
        <w:t xml:space="preserve">candidate </w:t>
      </w:r>
      <w:r>
        <w:rPr>
          <w:rFonts w:eastAsiaTheme="minorEastAsia"/>
          <w:lang w:eastAsia="zh-CN"/>
        </w:rPr>
        <w:t xml:space="preserve">solutions (10, 12, 17, 18) </w:t>
      </w:r>
      <w:r>
        <w:rPr>
          <w:rFonts w:eastAsiaTheme="minorEastAsia" w:hint="eastAsia"/>
          <w:lang w:eastAsia="zh-CN"/>
        </w:rPr>
        <w:t>from</w:t>
      </w:r>
      <w:r>
        <w:rPr>
          <w:rFonts w:eastAsiaTheme="minorEastAsia"/>
          <w:lang w:eastAsia="zh-CN"/>
        </w:rPr>
        <w:t xml:space="preserve"> different ways</w:t>
      </w:r>
      <w:r w:rsidR="00543E23" w:rsidRPr="00543E23">
        <w:rPr>
          <w:rFonts w:eastAsiaTheme="minorEastAsia"/>
          <w:lang w:eastAsia="zh-CN"/>
        </w:rPr>
        <w:t xml:space="preserve"> </w:t>
      </w:r>
      <w:r w:rsidR="00543E23">
        <w:rPr>
          <w:rFonts w:eastAsiaTheme="minorEastAsia" w:hint="eastAsia"/>
          <w:lang w:eastAsia="zh-CN"/>
        </w:rPr>
        <w:t>t</w:t>
      </w:r>
      <w:r w:rsidR="00543E23">
        <w:rPr>
          <w:rFonts w:eastAsiaTheme="minorEastAsia"/>
          <w:lang w:eastAsia="zh-CN"/>
        </w:rPr>
        <w:t>o resolve the TGNF selection issue</w:t>
      </w:r>
      <w:r>
        <w:rPr>
          <w:rFonts w:eastAsiaTheme="minorEastAsia"/>
          <w:lang w:eastAsia="zh-CN"/>
        </w:rPr>
        <w:t xml:space="preserve">. </w:t>
      </w:r>
      <w:r w:rsidR="00D1596F">
        <w:rPr>
          <w:rFonts w:eastAsiaTheme="minorEastAsia"/>
          <w:lang w:eastAsia="zh-CN"/>
        </w:rPr>
        <w:t>T</w:t>
      </w:r>
      <w:r w:rsidR="00D1596F" w:rsidRPr="00063ABA">
        <w:rPr>
          <w:rFonts w:eastAsiaTheme="minorEastAsia"/>
          <w:lang w:eastAsia="zh-CN"/>
        </w:rPr>
        <w:t>his proposal makes an evaluation and conclusion</w:t>
      </w:r>
      <w:r w:rsidR="00D1596F">
        <w:rPr>
          <w:rFonts w:eastAsiaTheme="minorEastAsia"/>
          <w:lang w:eastAsia="zh-CN"/>
        </w:rPr>
        <w:t>s</w:t>
      </w:r>
      <w:r w:rsidR="00D1596F" w:rsidRPr="00063ABA">
        <w:rPr>
          <w:rFonts w:eastAsiaTheme="minorEastAsia"/>
          <w:lang w:eastAsia="zh-CN"/>
        </w:rPr>
        <w:t xml:space="preserve"> on </w:t>
      </w:r>
      <w:r w:rsidR="00D1596F">
        <w:rPr>
          <w:rFonts w:eastAsiaTheme="minorEastAsia"/>
          <w:lang w:eastAsia="zh-CN"/>
        </w:rPr>
        <w:t>TNGF selection in KI#2</w:t>
      </w:r>
      <w:r w:rsidR="00D1596F" w:rsidRPr="00063ABA">
        <w:rPr>
          <w:rFonts w:eastAsiaTheme="minorEastAsia"/>
          <w:lang w:eastAsia="zh-CN"/>
        </w:rPr>
        <w:t>.</w:t>
      </w:r>
    </w:p>
    <w:p w14:paraId="3BD518E8" w14:textId="284AD7C8" w:rsidR="00D1596F" w:rsidRDefault="00D1596F" w:rsidP="00D1596F">
      <w:pPr>
        <w:pStyle w:val="1"/>
      </w:pPr>
      <w:r>
        <w:rPr>
          <w:rFonts w:eastAsiaTheme="minorEastAsia"/>
          <w:lang w:eastAsia="en-US"/>
        </w:rPr>
        <w:t xml:space="preserve">2 </w:t>
      </w:r>
      <w:r>
        <w:t>Text Proposal</w:t>
      </w:r>
    </w:p>
    <w:p w14:paraId="5A44EDCB" w14:textId="73071773" w:rsidR="00D1596F" w:rsidRPr="00D1596F" w:rsidRDefault="00D1596F" w:rsidP="00D1596F">
      <w:pPr>
        <w:rPr>
          <w:rFonts w:eastAsia="Yu Mincho"/>
        </w:rPr>
      </w:pPr>
      <w:r>
        <w:rPr>
          <w:rFonts w:eastAsiaTheme="minorEastAsia"/>
          <w:color w:val="auto"/>
          <w:lang w:eastAsia="en-US"/>
        </w:rPr>
        <w:t>It is proposed to adopt the following proposal into TS23.700-17</w:t>
      </w:r>
    </w:p>
    <w:p w14:paraId="15151F2E" w14:textId="6A7F8340"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sidR="000F2FD2" w:rsidRPr="000F2FD2">
        <w:rPr>
          <w:rFonts w:ascii="Arial" w:hAnsi="Arial" w:cs="Arial"/>
          <w:b/>
          <w:noProof/>
          <w:color w:val="C5003D"/>
          <w:sz w:val="28"/>
          <w:szCs w:val="28"/>
          <w:lang w:val="en-US" w:eastAsia="ko-KR"/>
        </w:rPr>
        <w:t xml:space="preserve">(all new) </w:t>
      </w:r>
      <w:bookmarkStart w:id="3" w:name="_GoBack"/>
      <w:bookmarkEnd w:id="3"/>
      <w:r>
        <w:rPr>
          <w:rFonts w:ascii="Arial" w:hAnsi="Arial" w:cs="Arial"/>
          <w:b/>
          <w:noProof/>
          <w:color w:val="C5003D"/>
          <w:sz w:val="28"/>
          <w:szCs w:val="28"/>
          <w:lang w:val="en-US"/>
        </w:rPr>
        <w:t xml:space="preserve"> * * * *</w:t>
      </w:r>
    </w:p>
    <w:p w14:paraId="432CFCFC" w14:textId="73543BD1" w:rsidR="005478D6" w:rsidRPr="005478D6" w:rsidRDefault="005478D6" w:rsidP="005478D6">
      <w:pPr>
        <w:pStyle w:val="1"/>
        <w:rPr>
          <w:rFonts w:eastAsia="PMingLiU"/>
          <w:lang w:val="en-US" w:eastAsia="zh-TW"/>
        </w:rPr>
      </w:pPr>
      <w:bookmarkStart w:id="4" w:name="_Toc101340417"/>
      <w:bookmarkEnd w:id="2"/>
      <w:r>
        <w:rPr>
          <w:rFonts w:eastAsia="PMingLiU" w:hint="eastAsia"/>
          <w:lang w:val="en-US" w:eastAsia="zh-TW"/>
        </w:rPr>
        <w:t>7</w:t>
      </w:r>
      <w:r>
        <w:rPr>
          <w:rFonts w:eastAsia="PMingLiU"/>
          <w:lang w:val="en-US" w:eastAsia="zh-TW"/>
        </w:rPr>
        <w:tab/>
        <w:t>Evaluation</w:t>
      </w:r>
    </w:p>
    <w:p w14:paraId="3D353AF4" w14:textId="42B9630C" w:rsidR="00F52A5B" w:rsidRDefault="005478D6" w:rsidP="003E7548">
      <w:pPr>
        <w:pStyle w:val="2"/>
      </w:pPr>
      <w:r>
        <w:rPr>
          <w:lang w:val="en-US"/>
        </w:rPr>
        <w:t>7</w:t>
      </w:r>
      <w:r w:rsidR="00F52A5B">
        <w:t>.</w:t>
      </w:r>
      <w:r w:rsidR="00867F4B">
        <w:t>X</w:t>
      </w:r>
      <w:r w:rsidR="00F52A5B">
        <w:tab/>
      </w:r>
      <w:bookmarkEnd w:id="4"/>
      <w:r w:rsidR="003C30B7">
        <w:t xml:space="preserve">Evaluation on </w:t>
      </w:r>
      <w:r w:rsidR="00571B8F">
        <w:t xml:space="preserve">in </w:t>
      </w:r>
      <w:r w:rsidR="003C30B7">
        <w:t>KI#</w:t>
      </w:r>
      <w:r w:rsidR="00571B8F">
        <w:t>2</w:t>
      </w:r>
      <w:r w:rsidR="003E7548">
        <w:t>(TGNF selection)</w:t>
      </w:r>
    </w:p>
    <w:p w14:paraId="35194C6D" w14:textId="469E91F5" w:rsidR="00D063E9" w:rsidRPr="00D063E9" w:rsidRDefault="00B7767E" w:rsidP="003C30B7">
      <w:pPr>
        <w:rPr>
          <w:rFonts w:eastAsiaTheme="minorEastAsia"/>
          <w:lang w:eastAsia="zh-CN"/>
        </w:rPr>
      </w:pPr>
      <w:r>
        <w:rPr>
          <w:rFonts w:eastAsiaTheme="minorEastAsia" w:hint="eastAsia"/>
          <w:lang w:eastAsia="zh-CN"/>
        </w:rPr>
        <w:t>A</w:t>
      </w:r>
      <w:r>
        <w:rPr>
          <w:rFonts w:eastAsiaTheme="minorEastAsia"/>
          <w:lang w:eastAsia="zh-CN"/>
        </w:rPr>
        <w:t xml:space="preserve">ll the candidate solutions can be categorized into </w:t>
      </w:r>
      <w:r w:rsidR="004E2DE7">
        <w:rPr>
          <w:rFonts w:eastAsiaTheme="minorEastAsia" w:hint="eastAsia"/>
          <w:lang w:eastAsia="zh-CN"/>
        </w:rPr>
        <w:t>two</w:t>
      </w:r>
      <w:r w:rsidR="00C95164">
        <w:rPr>
          <w:rFonts w:eastAsiaTheme="minorEastAsia"/>
          <w:lang w:eastAsia="zh-CN"/>
        </w:rPr>
        <w:t xml:space="preserve"> kinds:</w:t>
      </w:r>
      <w:r>
        <w:rPr>
          <w:rFonts w:eastAsiaTheme="minorEastAsia"/>
          <w:lang w:eastAsia="zh-CN"/>
        </w:rPr>
        <w:t xml:space="preserve"> </w:t>
      </w:r>
    </w:p>
    <w:p w14:paraId="5EAABAED" w14:textId="46119DC8" w:rsidR="00A354EE" w:rsidRDefault="00543E23" w:rsidP="00543E23">
      <w:pPr>
        <w:pStyle w:val="B1"/>
        <w:overflowPunct/>
        <w:autoSpaceDE/>
        <w:autoSpaceDN/>
        <w:adjustRightInd/>
        <w:textAlignment w:val="auto"/>
        <w:rPr>
          <w:rFonts w:eastAsiaTheme="minorEastAsia"/>
          <w:lang w:eastAsia="en-US"/>
        </w:rPr>
      </w:pPr>
      <w:r>
        <w:rPr>
          <w:rFonts w:eastAsiaTheme="minorEastAsia" w:hint="eastAsia"/>
          <w:lang w:eastAsia="zh-CN"/>
        </w:rPr>
        <w:t>-</w:t>
      </w:r>
      <w:r>
        <w:rPr>
          <w:rFonts w:eastAsiaTheme="minorEastAsia"/>
          <w:lang w:eastAsia="en-US"/>
        </w:rPr>
        <w:tab/>
      </w:r>
      <w:r w:rsidR="00063383">
        <w:rPr>
          <w:rFonts w:eastAsiaTheme="minorEastAsia"/>
          <w:lang w:eastAsia="en-US"/>
        </w:rPr>
        <w:t>re</w:t>
      </w:r>
      <w:r w:rsidR="00A354EE">
        <w:rPr>
          <w:rFonts w:eastAsiaTheme="minorEastAsia"/>
          <w:lang w:eastAsia="en-US"/>
        </w:rPr>
        <w:t xml:space="preserve">direction/relocation by </w:t>
      </w:r>
      <w:r>
        <w:rPr>
          <w:rFonts w:eastAsiaTheme="minorEastAsia"/>
          <w:lang w:eastAsia="en-US"/>
        </w:rPr>
        <w:t>network</w:t>
      </w:r>
      <w:r w:rsidR="00A354EE">
        <w:rPr>
          <w:rFonts w:eastAsiaTheme="minorEastAsia"/>
          <w:lang w:eastAsia="en-US"/>
        </w:rPr>
        <w:t>: #10, #17</w:t>
      </w:r>
    </w:p>
    <w:p w14:paraId="552A138F" w14:textId="5C50FD65" w:rsidR="00A354EE" w:rsidRDefault="00A354EE" w:rsidP="00543E23">
      <w:pPr>
        <w:pStyle w:val="B1"/>
        <w:overflowPunct/>
        <w:autoSpaceDE/>
        <w:autoSpaceDN/>
        <w:adjustRightInd/>
        <w:textAlignment w:val="auto"/>
        <w:rPr>
          <w:rFonts w:eastAsiaTheme="minorEastAsia"/>
          <w:lang w:eastAsia="en-US"/>
        </w:rPr>
      </w:pPr>
      <w:r>
        <w:rPr>
          <w:rFonts w:eastAsiaTheme="minorEastAsia"/>
          <w:lang w:eastAsia="en-US"/>
        </w:rPr>
        <w:t>-  extension of WLAN information</w:t>
      </w:r>
      <w:bookmarkStart w:id="5" w:name="OLE_LINK1"/>
      <w:bookmarkStart w:id="6" w:name="OLE_LINK2"/>
      <w:r>
        <w:rPr>
          <w:rFonts w:eastAsiaTheme="minorEastAsia"/>
          <w:lang w:eastAsia="en-US"/>
        </w:rPr>
        <w:t>: #12</w:t>
      </w:r>
      <w:bookmarkEnd w:id="5"/>
      <w:bookmarkEnd w:id="6"/>
      <w:r>
        <w:rPr>
          <w:rFonts w:eastAsiaTheme="minorEastAsia"/>
          <w:lang w:eastAsia="en-US"/>
        </w:rPr>
        <w:t>, #18</w:t>
      </w:r>
    </w:p>
    <w:p w14:paraId="5AAEA7DC" w14:textId="490DC1CE" w:rsidR="00C86CA5" w:rsidRDefault="008A79FF" w:rsidP="003C30B7">
      <w:pPr>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e</w:t>
      </w:r>
      <w:r w:rsidR="00063383">
        <w:rPr>
          <w:rFonts w:eastAsiaTheme="minorEastAsia"/>
          <w:lang w:eastAsia="zh-CN"/>
        </w:rPr>
        <w:t xml:space="preserve"> solutions related to TNGF re</w:t>
      </w:r>
      <w:r>
        <w:rPr>
          <w:rFonts w:eastAsiaTheme="minorEastAsia"/>
          <w:lang w:eastAsia="zh-CN"/>
        </w:rPr>
        <w:t>di</w:t>
      </w:r>
      <w:r w:rsidR="00063383">
        <w:rPr>
          <w:rFonts w:eastAsiaTheme="minorEastAsia"/>
          <w:lang w:eastAsia="zh-CN"/>
        </w:rPr>
        <w:t>re</w:t>
      </w:r>
      <w:r>
        <w:rPr>
          <w:rFonts w:eastAsiaTheme="minorEastAsia"/>
          <w:lang w:eastAsia="zh-CN"/>
        </w:rPr>
        <w:t>ction</w:t>
      </w:r>
      <w:r w:rsidR="00063383">
        <w:rPr>
          <w:rFonts w:eastAsiaTheme="minorEastAsia"/>
          <w:lang w:eastAsia="zh-CN"/>
        </w:rPr>
        <w:t>/relocation</w:t>
      </w:r>
      <w:r>
        <w:rPr>
          <w:rFonts w:eastAsiaTheme="minorEastAsia"/>
          <w:lang w:eastAsia="zh-CN"/>
        </w:rPr>
        <w:t xml:space="preserve"> by network</w:t>
      </w:r>
      <w:r w:rsidR="00C86CA5">
        <w:rPr>
          <w:rFonts w:eastAsiaTheme="minorEastAsia"/>
          <w:lang w:eastAsia="zh-CN"/>
        </w:rPr>
        <w:t xml:space="preserve"> propose the AMF to </w:t>
      </w:r>
      <w:r w:rsidR="00063383">
        <w:rPr>
          <w:rFonts w:eastAsiaTheme="minorEastAsia"/>
          <w:lang w:eastAsia="zh-CN"/>
        </w:rPr>
        <w:t>decide the</w:t>
      </w:r>
      <w:r w:rsidR="00C86CA5">
        <w:rPr>
          <w:rFonts w:eastAsiaTheme="minorEastAsia"/>
          <w:lang w:eastAsia="zh-CN"/>
        </w:rPr>
        <w:t xml:space="preserve"> target TNGF</w:t>
      </w:r>
      <w:r w:rsidR="00063383">
        <w:rPr>
          <w:rFonts w:eastAsiaTheme="minorEastAsia"/>
          <w:lang w:eastAsia="zh-CN"/>
        </w:rPr>
        <w:t xml:space="preserve"> or TNGF(s) </w:t>
      </w:r>
      <w:r w:rsidR="00306FFC">
        <w:rPr>
          <w:rFonts w:eastAsiaTheme="minorEastAsia"/>
          <w:lang w:eastAsia="zh-CN"/>
        </w:rPr>
        <w:t xml:space="preserve">which support </w:t>
      </w:r>
      <w:r w:rsidR="00306FFC" w:rsidRPr="00977F24">
        <w:t>slices requested by the UE</w:t>
      </w:r>
      <w:r w:rsidR="00306FFC">
        <w:rPr>
          <w:rFonts w:eastAsiaTheme="minorEastAsia"/>
          <w:lang w:eastAsia="zh-CN"/>
        </w:rPr>
        <w:t xml:space="preserve">, </w:t>
      </w:r>
      <w:r w:rsidR="00C86CA5">
        <w:rPr>
          <w:rFonts w:eastAsiaTheme="minorEastAsia"/>
          <w:lang w:eastAsia="zh-CN"/>
        </w:rPr>
        <w:t xml:space="preserve">and send </w:t>
      </w:r>
      <w:r w:rsidR="00EA40C5">
        <w:rPr>
          <w:rFonts w:eastAsiaTheme="minorEastAsia"/>
          <w:lang w:eastAsia="zh-CN"/>
        </w:rPr>
        <w:t>this</w:t>
      </w:r>
      <w:r w:rsidR="00306FFC">
        <w:rPr>
          <w:rFonts w:eastAsiaTheme="minorEastAsia"/>
          <w:lang w:eastAsia="zh-CN"/>
        </w:rPr>
        <w:t xml:space="preserve"> information</w:t>
      </w:r>
      <w:r w:rsidR="00C86CA5">
        <w:rPr>
          <w:rFonts w:eastAsiaTheme="minorEastAsia"/>
          <w:lang w:eastAsia="zh-CN"/>
        </w:rPr>
        <w:t xml:space="preserve"> to </w:t>
      </w:r>
      <w:r w:rsidR="00EA40C5">
        <w:rPr>
          <w:rFonts w:eastAsiaTheme="minorEastAsia"/>
          <w:lang w:eastAsia="zh-CN"/>
        </w:rPr>
        <w:t>source</w:t>
      </w:r>
      <w:r w:rsidR="00C86CA5">
        <w:rPr>
          <w:rFonts w:eastAsiaTheme="minorEastAsia"/>
          <w:lang w:eastAsia="zh-CN"/>
        </w:rPr>
        <w:t xml:space="preserve"> TNGF </w:t>
      </w:r>
      <w:r w:rsidR="00063383">
        <w:rPr>
          <w:rFonts w:eastAsiaTheme="minorEastAsia"/>
          <w:lang w:eastAsia="zh-CN"/>
        </w:rPr>
        <w:t xml:space="preserve">and then to the </w:t>
      </w:r>
      <w:r w:rsidR="00C86CA5">
        <w:rPr>
          <w:rFonts w:eastAsiaTheme="minorEastAsia"/>
          <w:lang w:eastAsia="zh-CN"/>
        </w:rPr>
        <w:t>UE</w:t>
      </w:r>
      <w:r w:rsidR="00070782">
        <w:rPr>
          <w:rFonts w:eastAsiaTheme="minorEastAsia"/>
          <w:lang w:eastAsia="zh-CN"/>
        </w:rPr>
        <w:t>(</w:t>
      </w:r>
      <w:r w:rsidR="00B11B48">
        <w:rPr>
          <w:rFonts w:eastAsiaTheme="minorEastAsia"/>
          <w:lang w:eastAsia="zh-CN"/>
        </w:rPr>
        <w:t xml:space="preserve">AS option in </w:t>
      </w:r>
      <w:r w:rsidR="00070782">
        <w:rPr>
          <w:rFonts w:eastAsiaTheme="minorEastAsia"/>
          <w:lang w:eastAsia="en-US"/>
        </w:rPr>
        <w:t>#10, #17</w:t>
      </w:r>
      <w:r w:rsidR="00070782">
        <w:rPr>
          <w:rFonts w:eastAsiaTheme="minorEastAsia"/>
          <w:lang w:eastAsia="zh-CN"/>
        </w:rPr>
        <w:t xml:space="preserve">) or </w:t>
      </w:r>
      <w:r w:rsidR="00063383">
        <w:rPr>
          <w:rFonts w:eastAsiaTheme="minorEastAsia"/>
          <w:lang w:eastAsia="zh-CN"/>
        </w:rPr>
        <w:t xml:space="preserve">directlly </w:t>
      </w:r>
      <w:r w:rsidR="00070782">
        <w:rPr>
          <w:rFonts w:eastAsiaTheme="minorEastAsia"/>
          <w:lang w:eastAsia="zh-CN"/>
        </w:rPr>
        <w:t>to the UE(</w:t>
      </w:r>
      <w:r w:rsidR="00B11B48">
        <w:rPr>
          <w:rFonts w:eastAsiaTheme="minorEastAsia"/>
          <w:lang w:eastAsia="zh-CN"/>
        </w:rPr>
        <w:t xml:space="preserve">NAS option in </w:t>
      </w:r>
      <w:r w:rsidR="00070782">
        <w:rPr>
          <w:rFonts w:eastAsiaTheme="minorEastAsia"/>
          <w:lang w:eastAsia="en-US"/>
        </w:rPr>
        <w:t>#17</w:t>
      </w:r>
      <w:r w:rsidR="00070782">
        <w:rPr>
          <w:rFonts w:eastAsiaTheme="minorEastAsia"/>
          <w:lang w:eastAsia="zh-CN"/>
        </w:rPr>
        <w:t>)</w:t>
      </w:r>
      <w:r w:rsidR="00C86CA5">
        <w:rPr>
          <w:rFonts w:eastAsiaTheme="minorEastAsia"/>
          <w:lang w:eastAsia="zh-CN"/>
        </w:rPr>
        <w:t xml:space="preserve">, if the AMF </w:t>
      </w:r>
      <w:r w:rsidR="00C86CA5" w:rsidRPr="00977F24">
        <w:t>identifies</w:t>
      </w:r>
      <w:r w:rsidR="00C86CA5">
        <w:rPr>
          <w:rFonts w:eastAsiaTheme="minorEastAsia"/>
          <w:lang w:eastAsia="zh-CN"/>
        </w:rPr>
        <w:t xml:space="preserve"> the </w:t>
      </w:r>
      <w:r w:rsidR="00EA40C5">
        <w:rPr>
          <w:rFonts w:eastAsiaTheme="minorEastAsia"/>
          <w:lang w:eastAsia="zh-CN"/>
        </w:rPr>
        <w:t>source</w:t>
      </w:r>
      <w:r w:rsidR="00C86CA5">
        <w:rPr>
          <w:rFonts w:eastAsiaTheme="minorEastAsia"/>
          <w:lang w:eastAsia="zh-CN"/>
        </w:rPr>
        <w:t xml:space="preserve"> TNGF </w:t>
      </w:r>
      <w:r w:rsidR="00C86CA5" w:rsidRPr="00977F24">
        <w:t>can</w:t>
      </w:r>
      <w:r w:rsidR="00C86CA5">
        <w:t xml:space="preserve"> </w:t>
      </w:r>
      <w:r w:rsidR="00C86CA5" w:rsidRPr="00977F24">
        <w:t>not support the slices requested by the UE</w:t>
      </w:r>
      <w:r w:rsidR="00070782">
        <w:t xml:space="preserve">. Then the UE </w:t>
      </w:r>
      <w:r w:rsidR="00070782">
        <w:rPr>
          <w:rFonts w:eastAsiaTheme="minorEastAsia"/>
          <w:lang w:eastAsia="zh-CN"/>
        </w:rPr>
        <w:t xml:space="preserve">will </w:t>
      </w:r>
      <w:r w:rsidR="00063383">
        <w:rPr>
          <w:rFonts w:eastAsiaTheme="minorEastAsia"/>
          <w:lang w:eastAsia="zh-CN"/>
        </w:rPr>
        <w:t xml:space="preserve">select </w:t>
      </w:r>
      <w:r w:rsidR="00306FFC">
        <w:rPr>
          <w:rFonts w:eastAsiaTheme="minorEastAsia"/>
          <w:lang w:eastAsia="zh-CN"/>
        </w:rPr>
        <w:t xml:space="preserve">and connect to </w:t>
      </w:r>
      <w:r w:rsidR="00063383">
        <w:rPr>
          <w:rFonts w:eastAsiaTheme="minorEastAsia"/>
          <w:lang w:eastAsia="zh-CN"/>
        </w:rPr>
        <w:t>the target TNGF</w:t>
      </w:r>
      <w:r w:rsidR="00EA40C5">
        <w:rPr>
          <w:rFonts w:eastAsiaTheme="minorEastAsia"/>
          <w:lang w:eastAsia="zh-CN"/>
        </w:rPr>
        <w:t xml:space="preserve"> based on this information</w:t>
      </w:r>
      <w:r w:rsidR="00306FFC">
        <w:rPr>
          <w:rFonts w:eastAsiaTheme="minorEastAsia"/>
          <w:lang w:eastAsia="zh-CN"/>
        </w:rPr>
        <w:t>.</w:t>
      </w:r>
    </w:p>
    <w:p w14:paraId="6BAD5F91" w14:textId="286CA096" w:rsidR="00B7767E" w:rsidRDefault="00306FFC" w:rsidP="003C30B7">
      <w:pPr>
        <w:rPr>
          <w:rFonts w:eastAsiaTheme="minorEastAsia"/>
          <w:lang w:eastAsia="zh-CN"/>
        </w:rPr>
      </w:pPr>
      <w:r>
        <w:rPr>
          <w:rFonts w:eastAsiaTheme="minorEastAsia"/>
          <w:lang w:eastAsia="zh-CN"/>
        </w:rPr>
        <w:t xml:space="preserve">These solutions </w:t>
      </w:r>
      <w:r w:rsidR="00C86CA5">
        <w:rPr>
          <w:rFonts w:eastAsiaTheme="minorEastAsia"/>
          <w:lang w:eastAsia="zh-CN"/>
        </w:rPr>
        <w:t xml:space="preserve">have </w:t>
      </w:r>
      <w:r w:rsidR="00747D2B">
        <w:rPr>
          <w:rFonts w:eastAsiaTheme="minorEastAsia"/>
          <w:lang w:eastAsia="zh-CN"/>
        </w:rPr>
        <w:t>some</w:t>
      </w:r>
      <w:r w:rsidR="00C86CA5">
        <w:rPr>
          <w:rFonts w:eastAsiaTheme="minorEastAsia"/>
          <w:lang w:eastAsia="zh-CN"/>
        </w:rPr>
        <w:t xml:space="preserve"> issues:</w:t>
      </w:r>
    </w:p>
    <w:p w14:paraId="2B167165" w14:textId="13131AD5" w:rsidR="00C86CA5" w:rsidRDefault="00C86CA5" w:rsidP="00C86CA5">
      <w:pPr>
        <w:pStyle w:val="B1"/>
        <w:overflowPunct/>
        <w:autoSpaceDE/>
        <w:autoSpaceDN/>
        <w:adjustRightInd/>
        <w:textAlignment w:val="auto"/>
      </w:pPr>
      <w:r>
        <w:rPr>
          <w:rFonts w:eastAsiaTheme="minorEastAsia" w:hint="eastAsia"/>
          <w:lang w:eastAsia="zh-CN"/>
        </w:rPr>
        <w:t>-</w:t>
      </w:r>
      <w:r>
        <w:rPr>
          <w:rFonts w:eastAsiaTheme="minorEastAsia"/>
          <w:lang w:eastAsia="en-US"/>
        </w:rPr>
        <w:tab/>
        <w:t>TNAP reselection is not supported</w:t>
      </w:r>
      <w:r w:rsidR="00B11B48">
        <w:rPr>
          <w:rFonts w:eastAsiaTheme="minorEastAsia"/>
          <w:lang w:eastAsia="en-US"/>
        </w:rPr>
        <w:t xml:space="preserve">. The UE can not be redirected </w:t>
      </w:r>
      <w:r w:rsidR="009719F7">
        <w:rPr>
          <w:rFonts w:eastAsiaTheme="minorEastAsia"/>
          <w:lang w:eastAsia="en-US"/>
        </w:rPr>
        <w:t xml:space="preserve">by the 5GC network </w:t>
      </w:r>
      <w:r w:rsidR="00B11B48">
        <w:rPr>
          <w:rFonts w:eastAsiaTheme="minorEastAsia"/>
          <w:lang w:eastAsia="en-US"/>
        </w:rPr>
        <w:t xml:space="preserve">to the target TNAP(SSID) supporting the </w:t>
      </w:r>
      <w:r w:rsidR="00B11B48" w:rsidRPr="00977F24">
        <w:t>requested</w:t>
      </w:r>
      <w:r w:rsidR="00B11B48">
        <w:t xml:space="preserve"> slices if the original </w:t>
      </w:r>
      <w:r w:rsidR="00B11B48">
        <w:rPr>
          <w:rFonts w:eastAsiaTheme="minorEastAsia"/>
          <w:lang w:eastAsia="en-US"/>
        </w:rPr>
        <w:t xml:space="preserve">TNAP(SSID) dose not support the </w:t>
      </w:r>
      <w:r w:rsidR="00B11B48" w:rsidRPr="00977F24">
        <w:t>requested</w:t>
      </w:r>
      <w:r w:rsidR="00B11B48">
        <w:t xml:space="preserve"> slices. </w:t>
      </w:r>
      <w:r w:rsidR="009719F7">
        <w:t>In Release 17 for trusted non-3GPP access it is assumed an SSID is associated with a non-3GPP Tracking Area, which supports one or more S-NSSAIs.</w:t>
      </w:r>
    </w:p>
    <w:p w14:paraId="5EF9192C" w14:textId="002E8DD6" w:rsidR="009719F7" w:rsidRDefault="009719F7" w:rsidP="00C86CA5">
      <w:pPr>
        <w:pStyle w:val="B1"/>
        <w:overflowPunct/>
        <w:autoSpaceDE/>
        <w:autoSpaceDN/>
        <w:adjustRightInd/>
        <w:textAlignment w:val="auto"/>
        <w:rPr>
          <w:rFonts w:eastAsiaTheme="minorEastAsia"/>
          <w:lang w:eastAsia="en-US"/>
        </w:rPr>
      </w:pPr>
      <w:r>
        <w:t xml:space="preserve">-  The target TNGF </w:t>
      </w:r>
      <w:r w:rsidR="00552BCF">
        <w:t xml:space="preserve">decided by the AMF </w:t>
      </w:r>
      <w:r>
        <w:t xml:space="preserve">may not be </w:t>
      </w:r>
      <w:r w:rsidR="00DA3876">
        <w:t>reached</w:t>
      </w:r>
      <w:r w:rsidR="00BC7930">
        <w:t xml:space="preserve"> </w:t>
      </w:r>
      <w:r w:rsidR="00DA3876">
        <w:t>by</w:t>
      </w:r>
      <w:r w:rsidR="00BC7930">
        <w:t xml:space="preserve"> </w:t>
      </w:r>
      <w:r w:rsidR="00747D2B">
        <w:t>the original TNAP, if in Release 18 it is a</w:t>
      </w:r>
      <w:r w:rsidR="005D5DD2">
        <w:t>ssum</w:t>
      </w:r>
      <w:r w:rsidR="00747D2B">
        <w:t>ed</w:t>
      </w:r>
      <w:r w:rsidR="005D5DD2">
        <w:t xml:space="preserve"> </w:t>
      </w:r>
      <w:r>
        <w:t>the TNAP</w:t>
      </w:r>
      <w:r w:rsidR="00BC7930">
        <w:t>(SSID)</w:t>
      </w:r>
      <w:r>
        <w:t xml:space="preserve"> </w:t>
      </w:r>
      <w:r w:rsidR="00BC7930">
        <w:t xml:space="preserve">the UE is connecting </w:t>
      </w:r>
      <w:r w:rsidR="005D5DD2">
        <w:t>support</w:t>
      </w:r>
      <w:r w:rsidR="00552BCF">
        <w:t>s</w:t>
      </w:r>
      <w:r w:rsidR="00BC7930">
        <w:t xml:space="preserve"> the requested slices</w:t>
      </w:r>
      <w:r w:rsidR="005D5DD2">
        <w:t xml:space="preserve"> </w:t>
      </w:r>
      <w:r w:rsidR="00BC7930">
        <w:t>but</w:t>
      </w:r>
      <w:r w:rsidR="00552BCF">
        <w:t xml:space="preserve"> the original TNGF </w:t>
      </w:r>
      <w:r w:rsidR="00552BCF" w:rsidRPr="00977F24">
        <w:t>can</w:t>
      </w:r>
      <w:r w:rsidR="00552BCF">
        <w:t xml:space="preserve"> </w:t>
      </w:r>
      <w:r w:rsidR="00552BCF" w:rsidRPr="00977F24">
        <w:t xml:space="preserve">not support the </w:t>
      </w:r>
      <w:r w:rsidR="00747D2B">
        <w:t>all the slices</w:t>
      </w:r>
      <w:r w:rsidR="00552BCF">
        <w:t>.</w:t>
      </w:r>
    </w:p>
    <w:p w14:paraId="77754C13" w14:textId="77777777" w:rsidR="00EA2E24" w:rsidRDefault="00324D45" w:rsidP="00BD353F">
      <w:r>
        <w:rPr>
          <w:rFonts w:eastAsiaTheme="minorEastAsia" w:hint="eastAsia"/>
          <w:lang w:eastAsia="zh-CN"/>
        </w:rPr>
        <w:t>T</w:t>
      </w:r>
      <w:r>
        <w:rPr>
          <w:rFonts w:eastAsiaTheme="minorEastAsia"/>
          <w:lang w:eastAsia="zh-CN"/>
        </w:rPr>
        <w:t xml:space="preserve">he solutions related to </w:t>
      </w:r>
      <w:r>
        <w:rPr>
          <w:rFonts w:eastAsiaTheme="minorEastAsia"/>
          <w:lang w:eastAsia="en-US"/>
        </w:rPr>
        <w:t xml:space="preserve">extension of WLAN information propose to </w:t>
      </w:r>
      <w:r w:rsidR="00747D2B">
        <w:rPr>
          <w:rFonts w:eastAsiaTheme="minorEastAsia"/>
          <w:lang w:eastAsia="en-US"/>
        </w:rPr>
        <w:t>provide</w:t>
      </w:r>
      <w:r>
        <w:rPr>
          <w:rFonts w:eastAsiaTheme="minorEastAsia"/>
          <w:lang w:eastAsia="en-US"/>
        </w:rPr>
        <w:t xml:space="preserve"> the UE with TNAPs(SSIDs) information containing the supported </w:t>
      </w:r>
      <w:r>
        <w:t xml:space="preserve">S-NSSAIs, then the UE can selected the TNAP(SSID) supporting the requested slices among the </w:t>
      </w:r>
      <w:r w:rsidR="00D10CEA">
        <w:t xml:space="preserve">available </w:t>
      </w:r>
      <w:r>
        <w:t>TNAPs</w:t>
      </w:r>
      <w:r w:rsidR="00EA40C5">
        <w:t xml:space="preserve"> based on the </w:t>
      </w:r>
      <w:r w:rsidR="00EA40C5">
        <w:rPr>
          <w:rFonts w:eastAsiaTheme="minorEastAsia"/>
          <w:lang w:eastAsia="en-US"/>
        </w:rPr>
        <w:t>extension of WLAN information</w:t>
      </w:r>
      <w:r>
        <w:t>.</w:t>
      </w:r>
      <w:r w:rsidR="00BC7930">
        <w:t xml:space="preserve"> </w:t>
      </w:r>
    </w:p>
    <w:p w14:paraId="63349C05" w14:textId="44D63C27" w:rsidR="004C1F14" w:rsidRPr="004C1F14" w:rsidRDefault="00BC7930" w:rsidP="00EA2E24">
      <w:pPr>
        <w:pStyle w:val="B1"/>
        <w:numPr>
          <w:ilvl w:val="0"/>
          <w:numId w:val="18"/>
        </w:numPr>
        <w:overflowPunct/>
        <w:autoSpaceDE/>
        <w:autoSpaceDN/>
        <w:adjustRightInd/>
        <w:textAlignment w:val="auto"/>
        <w:rPr>
          <w:rFonts w:eastAsiaTheme="minorEastAsia"/>
          <w:lang w:eastAsia="zh-CN"/>
        </w:rPr>
      </w:pPr>
      <w:r>
        <w:t>Solution #12</w:t>
      </w:r>
      <w:r w:rsidR="00EA40C5">
        <w:t xml:space="preserve"> </w:t>
      </w:r>
      <w:r w:rsidR="00847BA2">
        <w:t xml:space="preserve">propose to </w:t>
      </w:r>
      <w:r w:rsidR="00EA40C5">
        <w:t>use</w:t>
      </w:r>
      <w:r w:rsidR="00847BA2">
        <w:t xml:space="preserve"> </w:t>
      </w:r>
      <w:r w:rsidR="00BD353F">
        <w:t xml:space="preserve">the </w:t>
      </w:r>
      <w:r w:rsidR="00847BA2">
        <w:t xml:space="preserve">extended </w:t>
      </w:r>
      <w:r w:rsidR="00BD353F" w:rsidRPr="00977F24">
        <w:rPr>
          <w:lang w:eastAsia="zh-CN"/>
        </w:rPr>
        <w:t>ANQP "3GPP Cellular Network" information</w:t>
      </w:r>
      <w:r w:rsidR="00847BA2">
        <w:t xml:space="preserve"> which contains the supported </w:t>
      </w:r>
      <w:r w:rsidR="008E5429">
        <w:t>S-NSSAI</w:t>
      </w:r>
      <w:r w:rsidR="00EA2E24">
        <w:t>(</w:t>
      </w:r>
      <w:r w:rsidR="008E5429">
        <w:t>s</w:t>
      </w:r>
      <w:r w:rsidR="00EA2E24">
        <w:t>)</w:t>
      </w:r>
      <w:r w:rsidR="008E5429">
        <w:t xml:space="preserve"> or NSASGs</w:t>
      </w:r>
      <w:r w:rsidR="00D51D15">
        <w:t xml:space="preserve"> </w:t>
      </w:r>
      <w:r w:rsidR="008E5429">
        <w:t>advertised</w:t>
      </w:r>
      <w:r w:rsidR="008E5429" w:rsidRPr="008E5429">
        <w:t xml:space="preserve"> </w:t>
      </w:r>
      <w:r w:rsidR="008E5429">
        <w:t>by the TNAP(SSID)</w:t>
      </w:r>
      <w:r w:rsidR="00847BA2">
        <w:t>.</w:t>
      </w:r>
      <w:r w:rsidR="00BD353F">
        <w:t xml:space="preserve"> It needs the TNAP to support the </w:t>
      </w:r>
      <w:r w:rsidR="00BD353F" w:rsidRPr="00977F24">
        <w:rPr>
          <w:lang w:eastAsia="zh-CN"/>
        </w:rPr>
        <w:t>ANQP</w:t>
      </w:r>
      <w:r w:rsidR="00BD353F">
        <w:rPr>
          <w:lang w:eastAsia="zh-CN"/>
        </w:rPr>
        <w:t xml:space="preserve"> protocol and the standardization work in other </w:t>
      </w:r>
      <w:r w:rsidR="00EA2E24">
        <w:rPr>
          <w:lang w:eastAsia="zh-CN"/>
        </w:rPr>
        <w:t>SDO</w:t>
      </w:r>
      <w:r w:rsidR="00BD353F">
        <w:rPr>
          <w:lang w:eastAsia="zh-CN"/>
        </w:rPr>
        <w:t>.</w:t>
      </w:r>
      <w:r w:rsidR="00EA2E24">
        <w:rPr>
          <w:lang w:eastAsia="zh-CN"/>
        </w:rPr>
        <w:t xml:space="preserve"> If </w:t>
      </w:r>
      <w:r w:rsidR="00EA2E24">
        <w:t xml:space="preserve">the S-NSSAI(s) is advertized in </w:t>
      </w:r>
      <w:r w:rsidR="00EA2E24" w:rsidRPr="00977F24">
        <w:rPr>
          <w:lang w:eastAsia="zh-CN"/>
        </w:rPr>
        <w:t>ANQP</w:t>
      </w:r>
      <w:r w:rsidR="00EA2E24">
        <w:rPr>
          <w:lang w:eastAsia="zh-CN"/>
        </w:rPr>
        <w:t xml:space="preserve">, it has the issue of exposure of </w:t>
      </w:r>
      <w:r w:rsidR="004C1F14">
        <w:rPr>
          <w:lang w:eastAsia="zh-CN"/>
        </w:rPr>
        <w:t xml:space="preserve">supported slices of the </w:t>
      </w:r>
      <w:r w:rsidR="000F6DA5">
        <w:rPr>
          <w:lang w:eastAsia="zh-CN"/>
        </w:rPr>
        <w:t>TNAP</w:t>
      </w:r>
      <w:r w:rsidR="00EA2E24">
        <w:rPr>
          <w:lang w:eastAsia="zh-CN"/>
        </w:rPr>
        <w:t>.</w:t>
      </w:r>
      <w:r w:rsidR="004C1F14">
        <w:rPr>
          <w:lang w:eastAsia="zh-CN"/>
        </w:rPr>
        <w:t xml:space="preserve"> </w:t>
      </w:r>
    </w:p>
    <w:p w14:paraId="16DDE75F" w14:textId="5CF7B185" w:rsidR="00C86CA5" w:rsidRPr="00B7767E" w:rsidRDefault="00EA2E24" w:rsidP="00EA2E24">
      <w:pPr>
        <w:pStyle w:val="B1"/>
        <w:numPr>
          <w:ilvl w:val="0"/>
          <w:numId w:val="18"/>
        </w:numPr>
        <w:overflowPunct/>
        <w:autoSpaceDE/>
        <w:autoSpaceDN/>
        <w:adjustRightInd/>
        <w:textAlignment w:val="auto"/>
        <w:rPr>
          <w:rFonts w:eastAsiaTheme="minorEastAsia"/>
          <w:lang w:eastAsia="zh-CN"/>
        </w:rPr>
      </w:pPr>
      <w:r>
        <w:lastRenderedPageBreak/>
        <w:t>Solution #1</w:t>
      </w:r>
      <w:r w:rsidR="004C1F14">
        <w:t>8</w:t>
      </w:r>
      <w:r>
        <w:t xml:space="preserve"> propose to extend the WLAPSP in ANDSP to contain the supported S-NSSAI(s) for the PreferredSSIDList. When the PCF</w:t>
      </w:r>
      <w:r w:rsidR="004C1F14">
        <w:t xml:space="preserve"> in HPLMN or VPLMN provides the extended ANDSP to the UE, it should </w:t>
      </w:r>
      <w:r w:rsidR="004C1F14" w:rsidRPr="001B7C50">
        <w:rPr>
          <w:lang w:eastAsia="ko-KR"/>
        </w:rPr>
        <w:t>tak</w:t>
      </w:r>
      <w:r w:rsidR="004C1F14">
        <w:rPr>
          <w:lang w:eastAsia="ko-KR"/>
        </w:rPr>
        <w:t>e</w:t>
      </w:r>
      <w:r w:rsidR="004C1F14" w:rsidRPr="001B7C50">
        <w:rPr>
          <w:lang w:eastAsia="ko-KR"/>
        </w:rPr>
        <w:t xml:space="preserve"> into account the UE's subscribed S-NSSAIs</w:t>
      </w:r>
      <w:r w:rsidR="004C1F14">
        <w:rPr>
          <w:lang w:eastAsia="ko-KR"/>
        </w:rPr>
        <w:t xml:space="preserve"> or configured S-NSSAIs</w:t>
      </w:r>
      <w:r w:rsidR="004C1F14" w:rsidRPr="001B7C50">
        <w:rPr>
          <w:lang w:eastAsia="ko-KR"/>
        </w:rPr>
        <w:t>.</w:t>
      </w:r>
      <w:r w:rsidR="000F6DA5">
        <w:rPr>
          <w:lang w:eastAsia="ko-KR"/>
        </w:rPr>
        <w:t xml:space="preserve"> During the registration procedure if the </w:t>
      </w:r>
      <w:r w:rsidR="00361347">
        <w:rPr>
          <w:lang w:eastAsia="ko-KR"/>
        </w:rPr>
        <w:t xml:space="preserve">selected </w:t>
      </w:r>
      <w:r w:rsidR="000F6DA5">
        <w:rPr>
          <w:lang w:eastAsia="ko-KR"/>
        </w:rPr>
        <w:t xml:space="preserve">TNGF dose not support the the slices requested by UE, the AMF </w:t>
      </w:r>
      <w:r w:rsidR="00361347">
        <w:rPr>
          <w:lang w:eastAsia="ko-KR"/>
        </w:rPr>
        <w:t>may</w:t>
      </w:r>
      <w:r w:rsidR="000F6DA5">
        <w:rPr>
          <w:lang w:eastAsia="ko-KR"/>
        </w:rPr>
        <w:t xml:space="preserve"> trigger the UE </w:t>
      </w:r>
      <w:r w:rsidR="00361347" w:rsidRPr="00FC5921">
        <w:t>AM Policy Association Establishment procedure</w:t>
      </w:r>
      <w:r w:rsidR="00361347">
        <w:rPr>
          <w:lang w:eastAsia="ko-KR"/>
        </w:rPr>
        <w:t xml:space="preserve"> </w:t>
      </w:r>
      <w:r w:rsidR="000F6DA5">
        <w:rPr>
          <w:lang w:eastAsia="ko-KR"/>
        </w:rPr>
        <w:t xml:space="preserve">then the PCF can </w:t>
      </w:r>
      <w:r w:rsidR="00361347">
        <w:rPr>
          <w:lang w:eastAsia="ko-KR"/>
        </w:rPr>
        <w:t>provide</w:t>
      </w:r>
      <w:r w:rsidR="000F6DA5">
        <w:rPr>
          <w:lang w:eastAsia="ko-KR"/>
        </w:rPr>
        <w:t xml:space="preserve"> the </w:t>
      </w:r>
      <w:r w:rsidR="00361347">
        <w:rPr>
          <w:lang w:eastAsia="ko-KR"/>
        </w:rPr>
        <w:t xml:space="preserve">UE </w:t>
      </w:r>
      <w:r w:rsidR="000F6DA5">
        <w:rPr>
          <w:lang w:eastAsia="ko-KR"/>
        </w:rPr>
        <w:t xml:space="preserve">with new SSID which support the </w:t>
      </w:r>
      <w:r w:rsidR="00361347" w:rsidRPr="001B7C50">
        <w:rPr>
          <w:lang w:eastAsia="ko-KR"/>
        </w:rPr>
        <w:t>subscribed S-NSSAIs</w:t>
      </w:r>
      <w:r w:rsidR="00361347">
        <w:rPr>
          <w:lang w:eastAsia="ko-KR"/>
        </w:rPr>
        <w:t xml:space="preserve"> or configured S-NSSAIs</w:t>
      </w:r>
      <w:r w:rsidR="00361347" w:rsidRPr="00361347">
        <w:rPr>
          <w:lang w:eastAsia="ko-KR"/>
        </w:rPr>
        <w:t xml:space="preserve"> </w:t>
      </w:r>
      <w:r w:rsidR="00361347">
        <w:rPr>
          <w:lang w:eastAsia="ko-KR"/>
        </w:rPr>
        <w:t>in ANDSP</w:t>
      </w:r>
      <w:r w:rsidR="000F6DA5">
        <w:rPr>
          <w:lang w:eastAsia="ko-KR"/>
        </w:rPr>
        <w:t xml:space="preserve">. </w:t>
      </w:r>
      <w:r w:rsidR="00361347">
        <w:rPr>
          <w:lang w:eastAsia="ko-KR"/>
        </w:rPr>
        <w:t xml:space="preserve">It is the same procedure as in the updated </w:t>
      </w:r>
      <w:r w:rsidR="000F6DA5">
        <w:rPr>
          <w:lang w:eastAsia="ko-KR"/>
        </w:rPr>
        <w:t>solution#15</w:t>
      </w:r>
      <w:r w:rsidR="00526EA1">
        <w:rPr>
          <w:lang w:eastAsia="ko-KR"/>
        </w:rPr>
        <w:t xml:space="preserve">(in S2-2205515) </w:t>
      </w:r>
      <w:r w:rsidR="00361347">
        <w:rPr>
          <w:lang w:eastAsia="ko-KR"/>
        </w:rPr>
        <w:t>for N3IWF reselection.</w:t>
      </w:r>
    </w:p>
    <w:p w14:paraId="263556BE" w14:textId="47909E9E" w:rsidR="00832582" w:rsidRPr="00BD353F" w:rsidRDefault="00832582" w:rsidP="00832582">
      <w:pPr>
        <w:pStyle w:val="B1"/>
        <w:rPr>
          <w:rFonts w:eastAsia="PMingLiU"/>
          <w:lang w:eastAsia="zh-TW"/>
        </w:rPr>
      </w:pPr>
    </w:p>
    <w:p w14:paraId="098E6DF8" w14:textId="062D8FF2" w:rsidR="00867F4B" w:rsidRPr="00867F4B" w:rsidRDefault="00832582" w:rsidP="00832582">
      <w:pPr>
        <w:pStyle w:val="2"/>
        <w:rPr>
          <w:lang w:eastAsia="zh-TW"/>
        </w:rPr>
      </w:pPr>
      <w:r>
        <w:rPr>
          <w:lang w:eastAsia="zh-TW"/>
        </w:rPr>
        <w:t>8.X</w:t>
      </w:r>
      <w:r w:rsidR="00867F4B">
        <w:rPr>
          <w:lang w:eastAsia="zh-TW"/>
        </w:rPr>
        <w:tab/>
      </w:r>
      <w:r w:rsidR="003E7548">
        <w:rPr>
          <w:lang w:eastAsia="zh-TW"/>
        </w:rPr>
        <w:t>C</w:t>
      </w:r>
      <w:r>
        <w:rPr>
          <w:lang w:eastAsia="zh-TW"/>
        </w:rPr>
        <w:t xml:space="preserve">onclusions for </w:t>
      </w:r>
      <w:r w:rsidR="003E7548">
        <w:rPr>
          <w:lang w:eastAsia="zh-TW"/>
        </w:rPr>
        <w:t>TNGF selection in KI#2</w:t>
      </w:r>
    </w:p>
    <w:p w14:paraId="5096D571" w14:textId="53AF282D" w:rsidR="005E24AF" w:rsidRDefault="004E2DE7" w:rsidP="00832582">
      <w:pPr>
        <w:rPr>
          <w:rFonts w:eastAsia="PMingLiU"/>
          <w:lang w:eastAsia="zh-TW"/>
        </w:rPr>
      </w:pPr>
      <w:r>
        <w:rPr>
          <w:rFonts w:eastAsia="PMingLiU"/>
          <w:lang w:eastAsia="zh-TW"/>
        </w:rPr>
        <w:t xml:space="preserve">For the TNGF selection, </w:t>
      </w:r>
      <w:r w:rsidR="00D66FC7">
        <w:rPr>
          <w:rFonts w:eastAsia="PMingLiU"/>
          <w:lang w:eastAsia="zh-TW"/>
        </w:rPr>
        <w:t xml:space="preserve">the </w:t>
      </w:r>
      <w:r w:rsidR="00832582">
        <w:rPr>
          <w:rFonts w:eastAsia="PMingLiU"/>
          <w:lang w:eastAsia="zh-TW"/>
        </w:rPr>
        <w:t xml:space="preserve">conclusions </w:t>
      </w:r>
      <w:r w:rsidR="0092143A">
        <w:rPr>
          <w:rFonts w:eastAsia="PMingLiU" w:hint="eastAsia"/>
          <w:lang w:eastAsia="zh-TW"/>
        </w:rPr>
        <w:t>a</w:t>
      </w:r>
      <w:r w:rsidR="0092143A">
        <w:rPr>
          <w:rFonts w:eastAsia="PMingLiU"/>
          <w:lang w:eastAsia="zh-TW"/>
        </w:rPr>
        <w:t>re</w:t>
      </w:r>
      <w:r w:rsidR="00832582">
        <w:rPr>
          <w:rFonts w:eastAsia="PMingLiU"/>
          <w:lang w:eastAsia="zh-TW"/>
        </w:rPr>
        <w:t xml:space="preserve"> proposed </w:t>
      </w:r>
      <w:r w:rsidR="00BC7930">
        <w:rPr>
          <w:rFonts w:eastAsia="PMingLiU"/>
          <w:lang w:eastAsia="zh-TW"/>
        </w:rPr>
        <w:t xml:space="preserve">that the solution </w:t>
      </w:r>
      <w:r w:rsidR="00E356D6">
        <w:rPr>
          <w:rFonts w:eastAsia="PMingLiU"/>
          <w:lang w:eastAsia="zh-TW"/>
        </w:rPr>
        <w:t xml:space="preserve">of </w:t>
      </w:r>
      <w:r w:rsidR="00BC7930">
        <w:rPr>
          <w:rFonts w:eastAsiaTheme="minorEastAsia"/>
          <w:lang w:eastAsia="en-US"/>
        </w:rPr>
        <w:t>extension of WLAN information</w:t>
      </w:r>
      <w:r w:rsidR="00BC7930">
        <w:rPr>
          <w:rFonts w:eastAsia="PMingLiU"/>
          <w:lang w:eastAsia="zh-TW"/>
        </w:rPr>
        <w:t xml:space="preserve"> </w:t>
      </w:r>
      <w:r w:rsidR="00E356D6">
        <w:rPr>
          <w:rFonts w:eastAsia="PMingLiU"/>
          <w:lang w:eastAsia="zh-TW"/>
        </w:rPr>
        <w:t xml:space="preserve">is included </w:t>
      </w:r>
      <w:r w:rsidR="00BC7930">
        <w:rPr>
          <w:rFonts w:eastAsia="PMingLiU"/>
          <w:lang w:eastAsia="zh-TW"/>
        </w:rPr>
        <w:t>into the normative work</w:t>
      </w:r>
      <w:r w:rsidR="00D51D15">
        <w:rPr>
          <w:rFonts w:eastAsia="PMingLiU"/>
          <w:lang w:eastAsia="zh-TW"/>
        </w:rPr>
        <w:t xml:space="preserve"> and use the mechanism in solution#18</w:t>
      </w:r>
      <w:r w:rsidR="00BC7930">
        <w:rPr>
          <w:rFonts w:eastAsia="PMingLiU"/>
          <w:lang w:eastAsia="zh-TW"/>
        </w:rPr>
        <w:t xml:space="preserve">. </w:t>
      </w:r>
      <w:r w:rsidR="00E356D6">
        <w:rPr>
          <w:rFonts w:eastAsia="PMingLiU"/>
          <w:lang w:eastAsia="zh-TW"/>
        </w:rPr>
        <w:t>It is r</w:t>
      </w:r>
      <w:r w:rsidR="001E7D14">
        <w:rPr>
          <w:rFonts w:eastAsia="PMingLiU"/>
          <w:lang w:eastAsia="zh-TW"/>
        </w:rPr>
        <w:t>ecommend</w:t>
      </w:r>
      <w:r w:rsidR="00EB7D70">
        <w:rPr>
          <w:rFonts w:eastAsia="PMingLiU"/>
          <w:lang w:eastAsia="zh-TW"/>
        </w:rPr>
        <w:t>ed</w:t>
      </w:r>
      <w:r w:rsidR="001E7D14">
        <w:rPr>
          <w:rFonts w:eastAsia="PMingLiU"/>
          <w:lang w:eastAsia="zh-TW"/>
        </w:rPr>
        <w:t xml:space="preserve"> the following principles from </w:t>
      </w:r>
      <w:r w:rsidR="00E356D6">
        <w:rPr>
          <w:rFonts w:eastAsia="PMingLiU"/>
          <w:lang w:eastAsia="zh-TW"/>
        </w:rPr>
        <w:t>#18</w:t>
      </w:r>
      <w:r w:rsidR="001E7D14">
        <w:rPr>
          <w:rFonts w:eastAsia="PMingLiU"/>
          <w:lang w:eastAsia="zh-TW"/>
        </w:rPr>
        <w:t xml:space="preserve"> </w:t>
      </w:r>
      <w:r w:rsidR="0092143A">
        <w:rPr>
          <w:rFonts w:eastAsia="PMingLiU"/>
          <w:lang w:eastAsia="zh-TW"/>
        </w:rPr>
        <w:t>to be</w:t>
      </w:r>
      <w:r w:rsidR="001E7D14">
        <w:rPr>
          <w:rFonts w:eastAsia="PMingLiU"/>
          <w:lang w:eastAsia="zh-TW"/>
        </w:rPr>
        <w:t xml:space="preserve"> consid</w:t>
      </w:r>
      <w:r w:rsidR="0032429A">
        <w:rPr>
          <w:rFonts w:eastAsia="PMingLiU"/>
          <w:lang w:eastAsia="zh-TW"/>
        </w:rPr>
        <w:t>ered during the normative work:</w:t>
      </w:r>
    </w:p>
    <w:p w14:paraId="4B7DC17D" w14:textId="21E02026" w:rsidR="001E7D14" w:rsidRDefault="001E7D14" w:rsidP="001E7D14">
      <w:pPr>
        <w:pStyle w:val="B1"/>
        <w:rPr>
          <w:lang w:eastAsia="zh-CN"/>
        </w:rPr>
      </w:pPr>
      <w:r>
        <w:rPr>
          <w:rFonts w:eastAsia="PMingLiU"/>
          <w:lang w:val="en-US" w:eastAsia="zh-TW"/>
        </w:rPr>
        <w:t>-</w:t>
      </w:r>
      <w:r>
        <w:rPr>
          <w:rFonts w:eastAsia="PMingLiU"/>
          <w:lang w:val="en-US" w:eastAsia="zh-TW"/>
        </w:rPr>
        <w:tab/>
      </w:r>
      <w:r w:rsidR="00E356D6">
        <w:rPr>
          <w:rFonts w:eastAsia="PMingLiU"/>
          <w:lang w:val="en-US" w:eastAsia="zh-TW"/>
        </w:rPr>
        <w:t xml:space="preserve">The PCF in HPLMN and VPLMN </w:t>
      </w:r>
      <w:r w:rsidR="00E356D6">
        <w:rPr>
          <w:lang w:eastAsia="zh-CN"/>
        </w:rPr>
        <w:t xml:space="preserve">provides </w:t>
      </w:r>
      <w:r w:rsidR="00C01F56">
        <w:rPr>
          <w:lang w:eastAsia="zh-CN"/>
        </w:rPr>
        <w:t>UE wit</w:t>
      </w:r>
      <w:r w:rsidR="00744B1A">
        <w:rPr>
          <w:lang w:eastAsia="zh-CN"/>
        </w:rPr>
        <w:t xml:space="preserve">h </w:t>
      </w:r>
      <w:r w:rsidR="00E356D6">
        <w:rPr>
          <w:lang w:eastAsia="zh-CN"/>
        </w:rPr>
        <w:t xml:space="preserve">the </w:t>
      </w:r>
      <w:r w:rsidR="00744B1A">
        <w:rPr>
          <w:lang w:eastAsia="zh-CN"/>
        </w:rPr>
        <w:t xml:space="preserve">extended WLANAP which </w:t>
      </w:r>
      <w:r w:rsidR="00D51D15">
        <w:t>contain the supported S-NSSAI(s) for the SSID</w:t>
      </w:r>
      <w:r w:rsidR="00D51D15">
        <w:rPr>
          <w:lang w:eastAsia="zh-CN"/>
        </w:rPr>
        <w:t xml:space="preserve">. </w:t>
      </w:r>
    </w:p>
    <w:p w14:paraId="4553D4C4" w14:textId="12C99C1B" w:rsidR="00D51D15" w:rsidRPr="001E7D14" w:rsidRDefault="00D51D15" w:rsidP="00D51D15">
      <w:pPr>
        <w:pStyle w:val="B1"/>
        <w:rPr>
          <w:rFonts w:eastAsia="PMingLiU"/>
          <w:lang w:eastAsia="zh-TW"/>
        </w:rPr>
      </w:pPr>
      <w:r>
        <w:rPr>
          <w:lang w:eastAsia="zh-CN"/>
        </w:rPr>
        <w:t xml:space="preserve">-  </w:t>
      </w:r>
      <w:r>
        <w:rPr>
          <w:lang w:eastAsia="ko-KR"/>
        </w:rPr>
        <w:t xml:space="preserve">During the registration procedure the AMF may </w:t>
      </w:r>
      <w:r w:rsidR="009B64A2">
        <w:rPr>
          <w:lang w:eastAsia="ko-KR"/>
        </w:rPr>
        <w:t xml:space="preserve">trigger the UE </w:t>
      </w:r>
      <w:r w:rsidR="009B64A2" w:rsidRPr="00FC5921">
        <w:t>AM Policy Association Establishment procedure</w:t>
      </w:r>
      <w:r w:rsidR="009B64A2">
        <w:t xml:space="preserve"> to provide the UE with updated WLANSP if </w:t>
      </w:r>
      <w:r w:rsidR="009B64A2">
        <w:rPr>
          <w:lang w:eastAsia="ko-KR"/>
        </w:rPr>
        <w:t>the selected TNGF dose not support the the slices requested by UE</w:t>
      </w:r>
      <w:r w:rsidR="009B64A2">
        <w:t>.</w:t>
      </w:r>
    </w:p>
    <w:p w14:paraId="0EF3245F" w14:textId="55C01ADC" w:rsidR="004C27DE" w:rsidRPr="006C18BD" w:rsidRDefault="00870DD4" w:rsidP="006C18B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6C18BD"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88CFD9" w14:textId="77777777" w:rsidR="002C78EE" w:rsidRDefault="002C78EE">
      <w:pPr>
        <w:spacing w:after="0"/>
      </w:pPr>
      <w:r>
        <w:separator/>
      </w:r>
    </w:p>
  </w:endnote>
  <w:endnote w:type="continuationSeparator" w:id="0">
    <w:p w14:paraId="62494B5D" w14:textId="77777777" w:rsidR="002C78EE" w:rsidRDefault="002C78EE">
      <w:pPr>
        <w:spacing w:after="0"/>
      </w:pPr>
      <w:r>
        <w:continuationSeparator/>
      </w:r>
    </w:p>
  </w:endnote>
  <w:endnote w:type="continuationNotice" w:id="1">
    <w:p w14:paraId="2B756A3A" w14:textId="77777777" w:rsidR="002C78EE" w:rsidRDefault="002C78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PMingLiU">
    <w:altName w:val="Arial Unicode MS"/>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4D185" w14:textId="77777777" w:rsidR="000F6DA5" w:rsidRPr="00660390" w:rsidRDefault="000F6DA5">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0F6DA5" w:rsidRPr="00553259" w:rsidRDefault="000F6DA5">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0F6DA5" w:rsidRDefault="000F6DA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F633F6" w14:textId="77777777" w:rsidR="002C78EE" w:rsidRDefault="002C78EE">
      <w:pPr>
        <w:spacing w:after="0"/>
      </w:pPr>
      <w:r>
        <w:separator/>
      </w:r>
    </w:p>
  </w:footnote>
  <w:footnote w:type="continuationSeparator" w:id="0">
    <w:p w14:paraId="6821217F" w14:textId="77777777" w:rsidR="002C78EE" w:rsidRDefault="002C78EE">
      <w:pPr>
        <w:spacing w:after="0"/>
      </w:pPr>
      <w:r>
        <w:continuationSeparator/>
      </w:r>
    </w:p>
  </w:footnote>
  <w:footnote w:type="continuationNotice" w:id="1">
    <w:p w14:paraId="09D7541D" w14:textId="77777777" w:rsidR="002C78EE" w:rsidRDefault="002C78EE">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68CDF" w14:textId="77777777" w:rsidR="000F6DA5" w:rsidRDefault="000F6DA5"/>
  <w:p w14:paraId="125706B4" w14:textId="77777777" w:rsidR="000F6DA5" w:rsidRDefault="000F6DA5"/>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5EE31" w14:textId="77777777" w:rsidR="000F6DA5" w:rsidRPr="008F1B1E" w:rsidRDefault="000F6DA5">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102A4B93" w:rsidR="000F6DA5" w:rsidRPr="00660390" w:rsidRDefault="000F6DA5">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F2FD2">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0F6DA5" w:rsidRDefault="000F6DA5">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4" w15:restartNumberingAfterBreak="0">
    <w:nsid w:val="6E476459"/>
    <w:multiLevelType w:val="hybridMultilevel"/>
    <w:tmpl w:val="27D0D648"/>
    <w:lvl w:ilvl="0" w:tplc="F8D6D384">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6D76C9C"/>
    <w:multiLevelType w:val="hybridMultilevel"/>
    <w:tmpl w:val="E5CA2D2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4"/>
  </w:num>
  <w:num w:numId="2">
    <w:abstractNumId w:val="13"/>
  </w:num>
  <w:num w:numId="3">
    <w:abstractNumId w:val="17"/>
  </w:num>
  <w:num w:numId="4">
    <w:abstractNumId w:val="2"/>
  </w:num>
  <w:num w:numId="5">
    <w:abstractNumId w:val="11"/>
  </w:num>
  <w:num w:numId="6">
    <w:abstractNumId w:val="7"/>
  </w:num>
  <w:num w:numId="7">
    <w:abstractNumId w:val="16"/>
  </w:num>
  <w:num w:numId="8">
    <w:abstractNumId w:val="3"/>
  </w:num>
  <w:num w:numId="9">
    <w:abstractNumId w:val="9"/>
  </w:num>
  <w:num w:numId="10">
    <w:abstractNumId w:val="10"/>
  </w:num>
  <w:num w:numId="11">
    <w:abstractNumId w:val="8"/>
  </w:num>
  <w:num w:numId="12">
    <w:abstractNumId w:val="12"/>
  </w:num>
  <w:num w:numId="13">
    <w:abstractNumId w:val="6"/>
  </w:num>
  <w:num w:numId="14">
    <w:abstractNumId w:val="5"/>
  </w:num>
  <w:num w:numId="15">
    <w:abstractNumId w:val="1"/>
  </w:num>
  <w:num w:numId="16">
    <w:abstractNumId w:val="15"/>
  </w:num>
  <w:num w:numId="17">
    <w:abstractNumId w:val="18"/>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22"/>
    <w:rsid w:val="00062DCB"/>
    <w:rsid w:val="000630AD"/>
    <w:rsid w:val="000631ED"/>
    <w:rsid w:val="00063383"/>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782"/>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77C"/>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47"/>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2FD2"/>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0F6DA5"/>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01E4"/>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8EE"/>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6FFC"/>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29A"/>
    <w:rsid w:val="003243A6"/>
    <w:rsid w:val="00324739"/>
    <w:rsid w:val="003247CD"/>
    <w:rsid w:val="00324A33"/>
    <w:rsid w:val="00324D45"/>
    <w:rsid w:val="0032592A"/>
    <w:rsid w:val="00325BED"/>
    <w:rsid w:val="00325E44"/>
    <w:rsid w:val="00326A29"/>
    <w:rsid w:val="0032701E"/>
    <w:rsid w:val="003270B3"/>
    <w:rsid w:val="00327255"/>
    <w:rsid w:val="003274DD"/>
    <w:rsid w:val="00327AE8"/>
    <w:rsid w:val="00330483"/>
    <w:rsid w:val="003318A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347"/>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48"/>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3C1B"/>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1F14"/>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2F7"/>
    <w:rsid w:val="004D247A"/>
    <w:rsid w:val="004D2A57"/>
    <w:rsid w:val="004D2A82"/>
    <w:rsid w:val="004D2FB0"/>
    <w:rsid w:val="004D2FC7"/>
    <w:rsid w:val="004D3294"/>
    <w:rsid w:val="004D345F"/>
    <w:rsid w:val="004D3AFB"/>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2DE7"/>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2BDD"/>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9BC"/>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A1"/>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23"/>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BCF"/>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B8F"/>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0B"/>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5DD2"/>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73"/>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C85"/>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C62"/>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079"/>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AD5"/>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5D"/>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B1A"/>
    <w:rsid w:val="00744F89"/>
    <w:rsid w:val="007455B2"/>
    <w:rsid w:val="00745A38"/>
    <w:rsid w:val="00745DC2"/>
    <w:rsid w:val="007463FE"/>
    <w:rsid w:val="007476BF"/>
    <w:rsid w:val="007477B5"/>
    <w:rsid w:val="00747877"/>
    <w:rsid w:val="00747AEC"/>
    <w:rsid w:val="00747D2B"/>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47BA2"/>
    <w:rsid w:val="0085016B"/>
    <w:rsid w:val="0085086C"/>
    <w:rsid w:val="00850BF7"/>
    <w:rsid w:val="008510B1"/>
    <w:rsid w:val="00851943"/>
    <w:rsid w:val="00851A62"/>
    <w:rsid w:val="00851AD9"/>
    <w:rsid w:val="00851B4C"/>
    <w:rsid w:val="00852220"/>
    <w:rsid w:val="0085245A"/>
    <w:rsid w:val="008525CE"/>
    <w:rsid w:val="008525ED"/>
    <w:rsid w:val="0085275B"/>
    <w:rsid w:val="00852A3A"/>
    <w:rsid w:val="00852D28"/>
    <w:rsid w:val="00852DA2"/>
    <w:rsid w:val="008534E7"/>
    <w:rsid w:val="00853BDB"/>
    <w:rsid w:val="008545FD"/>
    <w:rsid w:val="00854DA9"/>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3D88"/>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9FF"/>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29"/>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424"/>
    <w:rsid w:val="00966588"/>
    <w:rsid w:val="00966690"/>
    <w:rsid w:val="00966C77"/>
    <w:rsid w:val="00966E94"/>
    <w:rsid w:val="00967719"/>
    <w:rsid w:val="009705D5"/>
    <w:rsid w:val="00970A94"/>
    <w:rsid w:val="00970B4D"/>
    <w:rsid w:val="00970EB8"/>
    <w:rsid w:val="00970F28"/>
    <w:rsid w:val="009710A6"/>
    <w:rsid w:val="009717AB"/>
    <w:rsid w:val="009718A7"/>
    <w:rsid w:val="009719F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4A2"/>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3D3"/>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4EE"/>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6B"/>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8AA"/>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6C"/>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B48"/>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31C"/>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4B80"/>
    <w:rsid w:val="00B55365"/>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67E"/>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930"/>
    <w:rsid w:val="00BC7C4E"/>
    <w:rsid w:val="00BC7F17"/>
    <w:rsid w:val="00BD00EB"/>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3F"/>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1F56"/>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CA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164"/>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100E"/>
    <w:rsid w:val="00CC1092"/>
    <w:rsid w:val="00CC11E3"/>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3E9"/>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0CEA"/>
    <w:rsid w:val="00D11145"/>
    <w:rsid w:val="00D11F67"/>
    <w:rsid w:val="00D12AA3"/>
    <w:rsid w:val="00D12DC1"/>
    <w:rsid w:val="00D13110"/>
    <w:rsid w:val="00D13126"/>
    <w:rsid w:val="00D133C6"/>
    <w:rsid w:val="00D138FE"/>
    <w:rsid w:val="00D14323"/>
    <w:rsid w:val="00D14362"/>
    <w:rsid w:val="00D14904"/>
    <w:rsid w:val="00D149A9"/>
    <w:rsid w:val="00D153FE"/>
    <w:rsid w:val="00D15521"/>
    <w:rsid w:val="00D157DB"/>
    <w:rsid w:val="00D1596F"/>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544"/>
    <w:rsid w:val="00D5181F"/>
    <w:rsid w:val="00D5186E"/>
    <w:rsid w:val="00D51D15"/>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6FC7"/>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876"/>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3E82"/>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69E"/>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20"/>
    <w:rsid w:val="00E25DF5"/>
    <w:rsid w:val="00E26698"/>
    <w:rsid w:val="00E266B7"/>
    <w:rsid w:val="00E26A1D"/>
    <w:rsid w:val="00E2706C"/>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6D6"/>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2F0B"/>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2E24"/>
    <w:rsid w:val="00EA31CA"/>
    <w:rsid w:val="00EA35C9"/>
    <w:rsid w:val="00EA3832"/>
    <w:rsid w:val="00EA3883"/>
    <w:rsid w:val="00EA3AD5"/>
    <w:rsid w:val="00EA3BF2"/>
    <w:rsid w:val="00EA3E9C"/>
    <w:rsid w:val="00EA3F22"/>
    <w:rsid w:val="00EA3FC5"/>
    <w:rsid w:val="00EA40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70"/>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2E9"/>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04C"/>
    <w:rsid w:val="00F231CB"/>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30C"/>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1E5C"/>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236"/>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2E31894F-7E18-43EB-8B81-5AE6BDE5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30A9CD7B-B8C5-4982-9E2C-FAD854537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5045</TotalTime>
  <Pages>2</Pages>
  <Words>590</Words>
  <Characters>3364</Characters>
  <Application>Microsoft Office Word</Application>
  <DocSecurity>0</DocSecurity>
  <PresentationFormat/>
  <Lines>28</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China Telecom</cp:lastModifiedBy>
  <cp:revision>33</cp:revision>
  <dcterms:created xsi:type="dcterms:W3CDTF">2022-07-18T06:28:00Z</dcterms:created>
  <dcterms:modified xsi:type="dcterms:W3CDTF">2022-08-10T12:56:00Z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